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097D4" w14:textId="77777777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</w:p>
    <w:p w14:paraId="21CA496F" w14:textId="77777777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</w:p>
    <w:p w14:paraId="27BF09E9" w14:textId="77777777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</w:p>
    <w:p w14:paraId="074BD633" w14:textId="77777777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</w:p>
    <w:p w14:paraId="5640EA99" w14:textId="77777777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</w:p>
    <w:p w14:paraId="74D270DD" w14:textId="7674A508" w:rsidR="00786DDC" w:rsidRDefault="00786DDC" w:rsidP="00786DDC">
      <w:pPr>
        <w:ind w:firstLine="709"/>
        <w:jc w:val="center"/>
        <w:rPr>
          <w:b/>
          <w:color w:val="000000"/>
          <w:sz w:val="28"/>
          <w:szCs w:val="18"/>
          <w:lang w:val="kk-KZ"/>
        </w:rPr>
      </w:pPr>
      <w:r w:rsidRPr="00786DDC">
        <w:rPr>
          <w:b/>
          <w:color w:val="000000"/>
          <w:sz w:val="28"/>
          <w:szCs w:val="18"/>
          <w:lang w:val="kk-KZ"/>
        </w:rPr>
        <w:t>Қазақстан Республикасы Үкіметінің мемлекеттік-жекешелік әріптестік жобалары бойынша мемлекеттік міндеттемелердің орындалуын есепке алуды жүзеге асыр</w:t>
      </w:r>
      <w:r>
        <w:rPr>
          <w:b/>
          <w:color w:val="000000"/>
          <w:sz w:val="28"/>
          <w:szCs w:val="18"/>
          <w:lang w:val="kk-KZ"/>
        </w:rPr>
        <w:t xml:space="preserve">у </w:t>
      </w:r>
      <w:r>
        <w:rPr>
          <w:b/>
          <w:color w:val="000000"/>
          <w:sz w:val="28"/>
          <w:szCs w:val="18"/>
          <w:lang w:val="kk-KZ"/>
        </w:rPr>
        <w:t>қағидаларын бекіту туралы</w:t>
      </w:r>
    </w:p>
    <w:p w14:paraId="4840D60E" w14:textId="77777777" w:rsidR="00786DDC" w:rsidRDefault="00786DDC" w:rsidP="00786DDC">
      <w:pPr>
        <w:ind w:firstLine="709"/>
        <w:jc w:val="both"/>
        <w:rPr>
          <w:color w:val="000000"/>
          <w:sz w:val="24"/>
          <w:szCs w:val="18"/>
          <w:lang w:val="kk-KZ"/>
        </w:rPr>
      </w:pPr>
    </w:p>
    <w:p w14:paraId="7A60B604" w14:textId="0A5711C4" w:rsidR="00786DDC" w:rsidRDefault="00786DDC" w:rsidP="00786DDC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Қазақстан Республикасы Бюджет кодексінің 147-бабының </w:t>
      </w:r>
      <w:r>
        <w:rPr>
          <w:sz w:val="28"/>
          <w:lang w:val="kk-KZ"/>
        </w:rPr>
        <w:t>5</w:t>
      </w:r>
      <w:r>
        <w:rPr>
          <w:sz w:val="28"/>
          <w:lang w:val="kk-KZ"/>
        </w:rPr>
        <w:t xml:space="preserve">-тармағына және «Мемлекеттік статистика туралы» Қазақстан Республикасы Заңының </w:t>
      </w:r>
      <w:r>
        <w:rPr>
          <w:sz w:val="28"/>
          <w:lang w:val="kk-KZ"/>
        </w:rPr>
        <w:br/>
        <w:t xml:space="preserve">16-бабы 3-тармағының 2) тармақшасына сәйкес </w:t>
      </w:r>
      <w:r>
        <w:rPr>
          <w:b/>
          <w:sz w:val="28"/>
          <w:lang w:val="kk-KZ"/>
        </w:rPr>
        <w:t>БҰЙЫРАМЫН</w:t>
      </w:r>
      <w:r>
        <w:rPr>
          <w:sz w:val="28"/>
          <w:lang w:val="kk-KZ"/>
        </w:rPr>
        <w:t>:</w:t>
      </w:r>
    </w:p>
    <w:p w14:paraId="6B33BCF9" w14:textId="037D0304" w:rsidR="00786DDC" w:rsidRDefault="00786DDC" w:rsidP="00786DDC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1. Қоса беріліп отырған </w:t>
      </w:r>
      <w:r w:rsidRPr="00786DDC">
        <w:rPr>
          <w:bCs/>
          <w:color w:val="000000"/>
          <w:sz w:val="28"/>
          <w:szCs w:val="18"/>
          <w:lang w:val="kk-KZ"/>
        </w:rPr>
        <w:t>Қазақстан Республикасы Үкіметінің мемлекеттік-жекешелік әріптестік жобалары бойынша мемлекеттік міндеттемелердің орындалуын есепке алуды жүзеге асыру қағидалары</w:t>
      </w:r>
      <w:r>
        <w:rPr>
          <w:b/>
          <w:color w:val="000000"/>
          <w:sz w:val="28"/>
          <w:szCs w:val="18"/>
          <w:lang w:val="kk-KZ"/>
        </w:rPr>
        <w:t xml:space="preserve"> </w:t>
      </w:r>
      <w:r>
        <w:rPr>
          <w:color w:val="000000"/>
          <w:sz w:val="28"/>
          <w:lang w:val="kk-KZ"/>
        </w:rPr>
        <w:t>бекітілсін.</w:t>
      </w:r>
    </w:p>
    <w:p w14:paraId="3AE590AC" w14:textId="18AF9E12" w:rsidR="00786DDC" w:rsidRDefault="00786DDC" w:rsidP="00786DDC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lang w:val="kk-KZ"/>
        </w:rPr>
        <w:t xml:space="preserve">2. </w:t>
      </w:r>
      <w:r>
        <w:rPr>
          <w:sz w:val="28"/>
          <w:szCs w:val="28"/>
          <w:lang w:val="kk-KZ"/>
        </w:rPr>
        <w:t xml:space="preserve">Қазақстан Республикасы Ұлттық экономика министрлігінің </w:t>
      </w:r>
      <w:r>
        <w:rPr>
          <w:sz w:val="28"/>
          <w:szCs w:val="28"/>
          <w:lang w:val="kk-KZ"/>
        </w:rPr>
        <w:t>Инвестициялық саясат және қаржы секторын дамыту</w:t>
      </w:r>
      <w:r>
        <w:rPr>
          <w:sz w:val="28"/>
          <w:szCs w:val="28"/>
          <w:lang w:val="kk-KZ"/>
        </w:rPr>
        <w:t xml:space="preserve">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оны бірінші ресми жарияланған күнінен кейін Қазақстан Республикасы Ұлттық экономика министрлігінің интернет-ресурсында орналастыруды қамтамасыз етсін.</w:t>
      </w:r>
    </w:p>
    <w:p w14:paraId="13EBE5D6" w14:textId="77777777" w:rsidR="00786DDC" w:rsidRDefault="00786DDC" w:rsidP="00786DDC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lang w:val="kk-KZ"/>
        </w:rPr>
        <w:t xml:space="preserve">3. </w:t>
      </w:r>
      <w:r>
        <w:rPr>
          <w:sz w:val="28"/>
          <w:szCs w:val="28"/>
          <w:lang w:val="kk-KZ"/>
        </w:rPr>
        <w:t>Осы бұйрықтың орындалуын бақылау жетекшілік ететін Қазақстан Республикасының Ұлттық экономика вице-министріне жүктелсін.</w:t>
      </w:r>
    </w:p>
    <w:p w14:paraId="5BDD03EE" w14:textId="77777777" w:rsidR="00786DDC" w:rsidRDefault="00786DDC" w:rsidP="00786DDC">
      <w:pPr>
        <w:ind w:firstLine="708"/>
        <w:rPr>
          <w:sz w:val="24"/>
          <w:szCs w:val="24"/>
          <w:lang w:val="kk-KZ"/>
        </w:rPr>
      </w:pPr>
      <w:r>
        <w:rPr>
          <w:color w:val="000000"/>
          <w:sz w:val="28"/>
          <w:lang w:val="kk-KZ"/>
        </w:rPr>
        <w:t xml:space="preserve">4. </w:t>
      </w:r>
      <w:r>
        <w:rPr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енгізіледі.</w:t>
      </w:r>
    </w:p>
    <w:p w14:paraId="48EC9C59" w14:textId="77777777" w:rsidR="00786DDC" w:rsidRDefault="00786DDC" w:rsidP="00786DDC">
      <w:pPr>
        <w:rPr>
          <w:sz w:val="24"/>
          <w:szCs w:val="24"/>
          <w:lang w:val="kk-KZ"/>
        </w:rPr>
      </w:pPr>
    </w:p>
    <w:p w14:paraId="3836E8D6" w14:textId="77777777" w:rsidR="00786DDC" w:rsidRDefault="00786DDC" w:rsidP="00786DDC">
      <w:pPr>
        <w:rPr>
          <w:sz w:val="24"/>
          <w:szCs w:val="24"/>
          <w:lang w:val="kk-KZ"/>
        </w:rPr>
      </w:pPr>
    </w:p>
    <w:tbl>
      <w:tblPr>
        <w:tblStyle w:val="1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86DDC" w14:paraId="3361EFFB" w14:textId="77777777" w:rsidTr="00786DDC">
        <w:tc>
          <w:tcPr>
            <w:tcW w:w="3652" w:type="dxa"/>
            <w:hideMark/>
          </w:tcPr>
          <w:p w14:paraId="2D8F1FCD" w14:textId="77777777" w:rsidR="00786DDC" w:rsidRDefault="00786DD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66C3CEF1" w14:textId="77777777" w:rsidR="00786DDC" w:rsidRDefault="00786DDC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00E6DABB" w14:textId="77777777" w:rsidR="00786DDC" w:rsidRDefault="00786DDC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Аты-жөні</w:t>
            </w:r>
            <w:proofErr w:type="spellEnd"/>
          </w:p>
        </w:tc>
      </w:tr>
    </w:tbl>
    <w:p w14:paraId="4F4044EE" w14:textId="77777777" w:rsidR="00786DDC" w:rsidRDefault="00786DDC" w:rsidP="00786DDC">
      <w:pPr>
        <w:rPr>
          <w:sz w:val="18"/>
          <w:szCs w:val="18"/>
        </w:rPr>
      </w:pPr>
    </w:p>
    <w:p w14:paraId="6FA12E25" w14:textId="244FC69F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  <w:bookmarkStart w:id="0" w:name="_Hlk198112191"/>
    </w:p>
    <w:p w14:paraId="23839070" w14:textId="0948E7E4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</w:p>
    <w:p w14:paraId="4CF4C914" w14:textId="65D2E765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</w:p>
    <w:p w14:paraId="6703F371" w14:textId="1D9F2985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</w:p>
    <w:p w14:paraId="7E088344" w14:textId="27A0D180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</w:p>
    <w:p w14:paraId="15743522" w14:textId="77777777" w:rsidR="00786DDC" w:rsidRDefault="00786DDC" w:rsidP="00786DDC">
      <w:pPr>
        <w:tabs>
          <w:tab w:val="left" w:pos="567"/>
        </w:tabs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>
        <w:rPr>
          <w:iCs/>
          <w:sz w:val="28"/>
          <w:szCs w:val="28"/>
          <w:lang w:val="kk-KZ"/>
        </w:rPr>
        <w:t>КЕЛІСІЛДІ</w:t>
      </w:r>
      <w:r>
        <w:rPr>
          <w:iCs/>
          <w:sz w:val="28"/>
          <w:szCs w:val="28"/>
        </w:rPr>
        <w:t>»</w:t>
      </w:r>
      <w:bookmarkEnd w:id="0"/>
    </w:p>
    <w:p w14:paraId="26271E36" w14:textId="484F1BD8" w:rsidR="00786DDC" w:rsidRDefault="00786DDC" w:rsidP="00786DDC">
      <w:pPr>
        <w:tabs>
          <w:tab w:val="left" w:pos="567"/>
        </w:tabs>
        <w:overflowPunct/>
        <w:autoSpaceDE/>
        <w:adjustRightInd/>
        <w:ind w:left="709"/>
        <w:rPr>
          <w:sz w:val="28"/>
          <w:szCs w:val="28"/>
        </w:rPr>
      </w:pP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Стратегиялық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жоспарлау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реформалар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агенттігінің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Ұлттық</w:t>
      </w:r>
      <w:proofErr w:type="spellEnd"/>
      <w:r>
        <w:rPr>
          <w:sz w:val="28"/>
          <w:szCs w:val="28"/>
        </w:rPr>
        <w:t xml:space="preserve"> статистика </w:t>
      </w:r>
      <w:proofErr w:type="spellStart"/>
      <w:r>
        <w:rPr>
          <w:sz w:val="28"/>
          <w:szCs w:val="28"/>
        </w:rPr>
        <w:t>бюросы</w:t>
      </w:r>
      <w:proofErr w:type="spellEnd"/>
    </w:p>
    <w:p w14:paraId="1DEBF7F3" w14:textId="77777777" w:rsidR="00786DDC" w:rsidRDefault="00786DDC" w:rsidP="00786DDC">
      <w:pPr>
        <w:tabs>
          <w:tab w:val="left" w:pos="567"/>
        </w:tabs>
        <w:overflowPunct/>
        <w:autoSpaceDE/>
        <w:adjustRightInd/>
        <w:ind w:left="709" w:firstLine="709"/>
        <w:rPr>
          <w:sz w:val="28"/>
          <w:szCs w:val="28"/>
        </w:rPr>
      </w:pPr>
    </w:p>
    <w:p w14:paraId="45BED4AF" w14:textId="77777777" w:rsidR="00786DDC" w:rsidRDefault="00786DDC" w:rsidP="00786DDC">
      <w:pPr>
        <w:tabs>
          <w:tab w:val="left" w:pos="709"/>
        </w:tabs>
        <w:ind w:firstLine="709"/>
        <w:jc w:val="both"/>
        <w:rPr>
          <w:color w:val="000000"/>
          <w:sz w:val="16"/>
          <w:szCs w:val="10"/>
        </w:rPr>
      </w:pPr>
    </w:p>
    <w:p w14:paraId="44F219F6" w14:textId="298AAE57" w:rsidR="00786DDC" w:rsidRDefault="00786DDC" w:rsidP="00786DDC">
      <w:pPr>
        <w:tabs>
          <w:tab w:val="left" w:pos="709"/>
        </w:tabs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«</w:t>
      </w:r>
      <w:r>
        <w:rPr>
          <w:iCs/>
          <w:sz w:val="28"/>
          <w:szCs w:val="28"/>
          <w:lang w:val="kk-KZ"/>
        </w:rPr>
        <w:t>КЕЛІСІЛДІ</w:t>
      </w:r>
      <w:r>
        <w:rPr>
          <w:color w:val="000000"/>
          <w:sz w:val="28"/>
          <w:lang w:val="kk-KZ"/>
        </w:rPr>
        <w:t>»</w:t>
      </w:r>
    </w:p>
    <w:p w14:paraId="16DACAC9" w14:textId="2FBDDA9D" w:rsidR="00786DDC" w:rsidRDefault="00786DDC" w:rsidP="00786DDC">
      <w:pPr>
        <w:ind w:firstLine="709"/>
        <w:jc w:val="both"/>
        <w:rPr>
          <w:lang w:val="kk-KZ"/>
        </w:rPr>
      </w:pP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  <w:lang w:val="kk-KZ"/>
        </w:rPr>
        <w:t>ның</w:t>
      </w:r>
    </w:p>
    <w:p w14:paraId="2B6CAA4D" w14:textId="21789221" w:rsidR="00292499" w:rsidRDefault="00786DDC" w:rsidP="00786DDC">
      <w:pPr>
        <w:tabs>
          <w:tab w:val="left" w:pos="709"/>
        </w:tabs>
        <w:ind w:firstLine="709"/>
        <w:jc w:val="both"/>
      </w:pPr>
      <w:r>
        <w:rPr>
          <w:color w:val="000000"/>
          <w:sz w:val="28"/>
          <w:lang w:val="kk-KZ"/>
        </w:rPr>
        <w:t>Қаржы министрлігі</w:t>
      </w:r>
    </w:p>
    <w:sectPr w:rsidR="00292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808"/>
    <w:rsid w:val="00292499"/>
    <w:rsid w:val="00424893"/>
    <w:rsid w:val="004D5823"/>
    <w:rsid w:val="00786DDC"/>
    <w:rsid w:val="00C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457C"/>
  <w15:chartTrackingRefBased/>
  <w15:docId w15:val="{DA4FEC68-BF55-4D6D-B88B-FA85E0F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DD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786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7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Шамет Аюпбек</dc:creator>
  <cp:keywords/>
  <dc:description/>
  <cp:lastModifiedBy>Шамет Аюпбек</cp:lastModifiedBy>
  <cp:revision>2</cp:revision>
  <dcterms:created xsi:type="dcterms:W3CDTF">2025-11-26T03:35:00Z</dcterms:created>
  <dcterms:modified xsi:type="dcterms:W3CDTF">2025-11-26T03:39:00Z</dcterms:modified>
</cp:coreProperties>
</file>